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27E8E" w:rsidR="00E07A71" w:rsidP="005F2F2E" w:rsidRDefault="007B62C9" w14:paraId="68C83F92" w14:textId="77777777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:rsidRPr="00227E8E" w:rsidR="00E07A71" w:rsidP="005F2F2E" w:rsidRDefault="00E07A71" w14:paraId="653BABBD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:rsidP="003C4B0A" w:rsidRDefault="007B62C9" w14:paraId="3D385A7C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:rsidRPr="00227E8E" w:rsidR="00E07A71" w:rsidP="003C4B0A" w:rsidRDefault="00E07A71" w14:paraId="35F4254F" w14:textId="77777777">
      <w:pPr>
        <w:widowControl/>
        <w:jc w:val="center"/>
        <w:rPr>
          <w:rFonts w:ascii="Times New Roman" w:hAnsi="Times New Roman"/>
          <w:b/>
          <w:szCs w:val="24"/>
        </w:rPr>
      </w:pPr>
    </w:p>
    <w:p w:rsidR="00E07A71" w:rsidRDefault="007B62C9" w14:paraId="72480E81" w14:textId="77777777">
      <w:pPr>
        <w:widowControl/>
        <w:jc w:val="center"/>
        <w:rPr>
          <w:rFonts w:ascii="Times New Roman" w:hAnsi="Times New Roman"/>
          <w:b/>
          <w:szCs w:val="24"/>
        </w:rPr>
      </w:pPr>
      <w:r w:rsidRPr="00302209">
        <w:rPr>
          <w:rFonts w:ascii="Times New Roman" w:hAnsi="Times New Roman"/>
          <w:b/>
          <w:noProof/>
          <w:szCs w:val="24"/>
        </w:rPr>
        <w:t>COMPASS PRIVATE EQUITY XIII FONDO DE INVERSIÓN</w:t>
      </w:r>
    </w:p>
    <w:p w:rsidRPr="00227E8E" w:rsidR="00E07A71" w:rsidP="00E20E64" w:rsidRDefault="00E07A71" w14:paraId="51615DA7" w14:textId="77777777">
      <w:pPr>
        <w:widowControl/>
        <w:rPr>
          <w:rFonts w:ascii="Times New Roman" w:hAnsi="Times New Roman"/>
          <w:b/>
          <w:szCs w:val="24"/>
        </w:rPr>
      </w:pPr>
    </w:p>
    <w:p w:rsidRPr="00227E8E" w:rsidR="00E07A71" w:rsidRDefault="007B62C9" w14:paraId="1F52B400" w14:textId="77777777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:rsidRPr="00227E8E" w:rsidR="00E07A71" w:rsidRDefault="007B62C9" w14:paraId="42D01FCB" w14:textId="77777777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:rsidRPr="00227E8E" w:rsidR="00E07A71" w:rsidRDefault="00E07A71" w14:paraId="456086A3" w14:textId="77777777">
      <w:pPr>
        <w:widowControl/>
        <w:jc w:val="both"/>
        <w:rPr>
          <w:rFonts w:ascii="Times New Roman" w:hAnsi="Times New Roman"/>
          <w:szCs w:val="24"/>
        </w:rPr>
      </w:pPr>
    </w:p>
    <w:p w:rsidRPr="00227E8E" w:rsidR="00E07A71" w:rsidP="2F6075D2" w:rsidRDefault="007B62C9" w14:paraId="2319F787" w14:textId="77777777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302209">
        <w:rPr>
          <w:rFonts w:ascii="Times New Roman" w:hAnsi="Times New Roman"/>
          <w:b/>
          <w:bCs/>
          <w:noProof/>
        </w:rPr>
        <w:t>Compass Private Equity XIII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302209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:rsidRPr="00227E8E" w:rsidR="00E07A71" w:rsidRDefault="00E07A71" w14:paraId="3639C77E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2D3A0DFE" w:rsidRDefault="007B62C9" w14:paraId="61A6F142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D3A0DFE" w:rsidR="007B62C9">
        <w:rPr>
          <w:rFonts w:ascii="Times New Roman" w:hAnsi="Times New Roman"/>
          <w:lang w:val="es-ES"/>
        </w:rPr>
        <w:t xml:space="preserve">En el </w:t>
      </w:r>
      <w:r w:rsidRPr="2D3A0DFE" w:rsidR="007B62C9">
        <w:rPr>
          <w:rFonts w:ascii="Times New Roman" w:hAnsi="Times New Roman"/>
          <w:lang w:val="es-ES"/>
        </w:rPr>
        <w:t>ejercicio de su mandato, el apoderado individualizado precedentemente</w:t>
      </w:r>
      <w:r w:rsidRPr="2D3A0DFE" w:rsidR="007B62C9">
        <w:rPr>
          <w:rFonts w:ascii="Times New Roman" w:hAnsi="Times New Roman"/>
          <w:lang w:val="es-ES"/>
        </w:rPr>
        <w:t>,</w:t>
      </w:r>
      <w:r w:rsidRPr="2D3A0DFE" w:rsidR="007B62C9">
        <w:rPr>
          <w:rFonts w:ascii="Times New Roman" w:hAnsi="Times New Roman"/>
          <w:lang w:val="es-ES"/>
        </w:rPr>
        <w:t xml:space="preserve"> o en quien delegue, queda facultado para ejercer todos los derechos que, de acuerdo con la Ley </w:t>
      </w:r>
      <w:r w:rsidRPr="2D3A0DFE" w:rsidR="007B62C9">
        <w:rPr>
          <w:rFonts w:ascii="Times New Roman" w:hAnsi="Times New Roman"/>
          <w:lang w:val="es-ES"/>
        </w:rPr>
        <w:t>N°</w:t>
      </w:r>
      <w:r w:rsidRPr="2D3A0DFE" w:rsidR="007B62C9">
        <w:rPr>
          <w:rFonts w:ascii="Times New Roman" w:hAnsi="Times New Roman"/>
          <w:lang w:val="es-ES"/>
        </w:rPr>
        <w:t xml:space="preserve"> 20.712 sobre Administración de Fondos de Terceros y Carteras Individuales, su Reglamento el Decreto Supremo de Hacienda </w:t>
      </w:r>
      <w:r w:rsidRPr="2D3A0DFE" w:rsidR="007B62C9">
        <w:rPr>
          <w:rFonts w:ascii="Times New Roman" w:hAnsi="Times New Roman"/>
          <w:lang w:val="es-ES"/>
        </w:rPr>
        <w:t>N°</w:t>
      </w:r>
      <w:r w:rsidRPr="2D3A0DFE" w:rsidR="007B62C9">
        <w:rPr>
          <w:rFonts w:ascii="Times New Roman" w:hAnsi="Times New Roman"/>
          <w:lang w:val="es-ES"/>
        </w:rPr>
        <w:t xml:space="preserve"> 129 de 2014 y el Reglamento Interno del Fondo, me corresponden en dichas Asambleas en </w:t>
      </w:r>
      <w:r w:rsidRPr="2D3A0DFE" w:rsidR="007B62C9">
        <w:rPr>
          <w:rFonts w:ascii="Times New Roman" w:hAnsi="Times New Roman"/>
          <w:lang w:val="es-ES"/>
        </w:rPr>
        <w:t xml:space="preserve">mi </w:t>
      </w:r>
      <w:r w:rsidRPr="2D3A0DFE" w:rsidR="007B62C9">
        <w:rPr>
          <w:rFonts w:ascii="Times New Roman" w:hAnsi="Times New Roman"/>
          <w:lang w:val="es-ES"/>
        </w:rPr>
        <w:t>carácter de Aportante, sea que asista físicamente a las mismas o a través de medios tecnológicos de conformidad con lo dispuesto po</w:t>
      </w:r>
      <w:r w:rsidRPr="2D3A0DFE" w:rsidR="007B62C9">
        <w:rPr>
          <w:rFonts w:ascii="Times New Roman" w:hAnsi="Times New Roman"/>
          <w:lang w:val="es-ES"/>
        </w:rPr>
        <w:t xml:space="preserve">r la Comisión para el Mercado Financiero en la Norma de Carácter General </w:t>
      </w:r>
      <w:r w:rsidRPr="2D3A0DFE" w:rsidR="007B62C9">
        <w:rPr>
          <w:rFonts w:ascii="Times New Roman" w:hAnsi="Times New Roman"/>
          <w:lang w:val="es-ES"/>
        </w:rPr>
        <w:t>N°</w:t>
      </w:r>
      <w:r w:rsidRPr="2D3A0DFE" w:rsidR="007B62C9">
        <w:rPr>
          <w:rFonts w:ascii="Times New Roman" w:hAnsi="Times New Roman"/>
          <w:lang w:val="es-ES"/>
        </w:rPr>
        <w:t xml:space="preserve"> 435 y en el Oficio Circular </w:t>
      </w:r>
      <w:r w:rsidRPr="2D3A0DFE" w:rsidR="007B62C9">
        <w:rPr>
          <w:rFonts w:ascii="Times New Roman" w:hAnsi="Times New Roman"/>
          <w:lang w:val="es-ES"/>
        </w:rPr>
        <w:t>N°</w:t>
      </w:r>
      <w:r w:rsidRPr="2D3A0DFE" w:rsidR="007B62C9">
        <w:rPr>
          <w:rFonts w:ascii="Times New Roman" w:hAnsi="Times New Roman"/>
          <w:lang w:val="es-ES"/>
        </w:rPr>
        <w:t>1.141</w:t>
      </w:r>
      <w:r w:rsidRPr="2D3A0DFE" w:rsidR="007B62C9">
        <w:rPr>
          <w:rFonts w:ascii="Times New Roman" w:hAnsi="Times New Roman"/>
          <w:lang w:val="es-ES"/>
        </w:rPr>
        <w:t>.</w:t>
      </w:r>
    </w:p>
    <w:p w:rsidRPr="00227E8E" w:rsidR="00E07A71" w:rsidRDefault="00E07A71" w14:paraId="5C824B9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RDefault="007B62C9" w14:paraId="0D99C44F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:rsidRPr="00227E8E" w:rsidR="00E07A71" w:rsidRDefault="00E07A71" w14:paraId="5F0CBAE0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2D3A0DFE" w:rsidRDefault="007B62C9" w14:paraId="066A1BB7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D3A0DFE" w:rsidR="007B62C9">
        <w:rPr>
          <w:rFonts w:ascii="Times New Roman" w:hAnsi="Times New Roman"/>
          <w:lang w:val="es-ES"/>
        </w:rPr>
        <w:t>Este poder sólo podrá entenderse revocado por otro que, con fecha posterior a la de hoy, se otorgue a persona distinta del mandatario antes designado.</w:t>
      </w:r>
    </w:p>
    <w:p w:rsidRPr="00227E8E" w:rsidR="00E07A71" w:rsidRDefault="00E07A71" w14:paraId="2FB5E405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2D3A0DFE" w:rsidRDefault="007B62C9" w14:paraId="6FF9518E" w14:textId="77777777" w14:noSpellErr="1">
      <w:pPr>
        <w:widowControl w:val="1"/>
        <w:ind w:firstLine="2012"/>
        <w:jc w:val="both"/>
        <w:rPr>
          <w:rFonts w:ascii="Times New Roman" w:hAnsi="Times New Roman"/>
          <w:lang w:val="es-ES"/>
        </w:rPr>
      </w:pPr>
      <w:r w:rsidRPr="2D3A0DFE" w:rsidR="007B62C9">
        <w:rPr>
          <w:rFonts w:ascii="Times New Roman" w:hAnsi="Times New Roman"/>
          <w:lang w:val="es-ES"/>
        </w:rPr>
        <w:t>Declaro conocer que la calificación de los poderes, de proceder ésta, se efectuará el mismo día de la</w:t>
      </w:r>
      <w:r w:rsidRPr="2D3A0DFE" w:rsidR="007B62C9">
        <w:rPr>
          <w:rFonts w:ascii="Times New Roman" w:hAnsi="Times New Roman"/>
          <w:lang w:val="es-ES"/>
        </w:rPr>
        <w:t>s</w:t>
      </w:r>
      <w:r w:rsidRPr="2D3A0DFE" w:rsidR="007B62C9">
        <w:rPr>
          <w:rFonts w:ascii="Times New Roman" w:hAnsi="Times New Roman"/>
          <w:lang w:val="es-ES"/>
        </w:rPr>
        <w:t xml:space="preserve"> respectiva</w:t>
      </w:r>
      <w:r w:rsidRPr="2D3A0DFE" w:rsidR="007B62C9">
        <w:rPr>
          <w:rFonts w:ascii="Times New Roman" w:hAnsi="Times New Roman"/>
          <w:lang w:val="es-ES"/>
        </w:rPr>
        <w:t>s</w:t>
      </w:r>
      <w:r w:rsidRPr="2D3A0DFE" w:rsidR="007B62C9">
        <w:rPr>
          <w:rFonts w:ascii="Times New Roman" w:hAnsi="Times New Roman"/>
          <w:lang w:val="es-ES"/>
        </w:rPr>
        <w:t xml:space="preserve"> Asamblea</w:t>
      </w:r>
      <w:r w:rsidRPr="2D3A0DFE" w:rsidR="007B62C9">
        <w:rPr>
          <w:rFonts w:ascii="Times New Roman" w:hAnsi="Times New Roman"/>
          <w:lang w:val="es-ES"/>
        </w:rPr>
        <w:t>s</w:t>
      </w:r>
      <w:r w:rsidRPr="2D3A0DFE" w:rsidR="007B62C9">
        <w:rPr>
          <w:rFonts w:ascii="Times New Roman" w:hAnsi="Times New Roman"/>
          <w:lang w:val="es-ES"/>
        </w:rPr>
        <w:t>, en el lugar de su celebración y a la hora en que ésta</w:t>
      </w:r>
      <w:r w:rsidRPr="2D3A0DFE" w:rsidR="007B62C9">
        <w:rPr>
          <w:rFonts w:ascii="Times New Roman" w:hAnsi="Times New Roman"/>
          <w:lang w:val="es-ES"/>
        </w:rPr>
        <w:t>s</w:t>
      </w:r>
      <w:r w:rsidRPr="2D3A0DFE" w:rsidR="007B62C9">
        <w:rPr>
          <w:rFonts w:ascii="Times New Roman" w:hAnsi="Times New Roman"/>
          <w:lang w:val="es-ES"/>
        </w:rPr>
        <w:t xml:space="preserve"> deba</w:t>
      </w:r>
      <w:r w:rsidRPr="2D3A0DFE" w:rsidR="007B62C9">
        <w:rPr>
          <w:rFonts w:ascii="Times New Roman" w:hAnsi="Times New Roman"/>
          <w:lang w:val="es-ES"/>
        </w:rPr>
        <w:t>n</w:t>
      </w:r>
      <w:r w:rsidRPr="2D3A0DFE" w:rsidR="007B62C9">
        <w:rPr>
          <w:rFonts w:ascii="Times New Roman" w:hAnsi="Times New Roman"/>
          <w:lang w:val="es-ES"/>
        </w:rPr>
        <w:t xml:space="preserve"> iniciarse.</w:t>
      </w:r>
    </w:p>
    <w:p w:rsidRPr="00227E8E" w:rsidR="00E07A71" w:rsidRDefault="00E07A71" w14:paraId="4ABAA833" w14:textId="77777777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:rsidRPr="00227E8E" w:rsidR="00E07A71" w:rsidP="2D3A0DFE" w:rsidRDefault="007B62C9" w14:paraId="75D390DA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D3A0DFE" w:rsidR="007B62C9">
        <w:rPr>
          <w:rFonts w:ascii="Times New Roman" w:hAnsi="Times New Roman"/>
          <w:lang w:val="es-ES"/>
        </w:rPr>
        <w:t xml:space="preserve">Razón Social o nombre del </w:t>
      </w:r>
      <w:r w:rsidRPr="2D3A0DFE" w:rsidR="007B62C9">
        <w:rPr>
          <w:rFonts w:ascii="Times New Roman" w:hAnsi="Times New Roman"/>
          <w:lang w:val="es-ES"/>
        </w:rPr>
        <w:t>Aportante:</w:t>
      </w:r>
      <w:r>
        <w:tab/>
      </w:r>
      <w:r w:rsidRPr="2D3A0DFE" w:rsidR="007B62C9">
        <w:rPr>
          <w:rFonts w:ascii="Times New Roman" w:hAnsi="Times New Roman"/>
          <w:lang w:val="es-ES"/>
        </w:rPr>
        <w:t>...............................................</w:t>
      </w:r>
    </w:p>
    <w:p w:rsidRPr="00227E8E" w:rsidR="00E07A71" w:rsidRDefault="00E07A71" w14:paraId="506903B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E07A71" w:rsidP="2D3A0DFE" w:rsidRDefault="007B62C9" w14:paraId="67C05B85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D3A0DFE" w:rsidR="007B62C9">
        <w:rPr>
          <w:rFonts w:ascii="Times New Roman" w:hAnsi="Times New Roman"/>
          <w:lang w:val="es-ES"/>
        </w:rPr>
        <w:t xml:space="preserve">RUT del </w:t>
      </w:r>
      <w:r w:rsidRPr="2D3A0DFE" w:rsidR="007B62C9">
        <w:rPr>
          <w:rFonts w:ascii="Times New Roman" w:hAnsi="Times New Roman"/>
          <w:lang w:val="es-ES"/>
        </w:rPr>
        <w:t>Aportante:</w:t>
      </w:r>
      <w:r>
        <w:tab/>
      </w:r>
      <w:r w:rsidRPr="2D3A0DFE" w:rsidR="007B62C9">
        <w:rPr>
          <w:rFonts w:ascii="Times New Roman" w:hAnsi="Times New Roman"/>
          <w:lang w:val="es-ES"/>
        </w:rPr>
        <w:t>...............................................</w:t>
      </w:r>
    </w:p>
    <w:p w:rsidRPr="00227E8E" w:rsidR="00E07A71" w:rsidRDefault="00E07A71" w14:paraId="5983E790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Pr="00227E8E" w:rsidR="00E07A71" w:rsidRDefault="007B62C9" w14:paraId="34576EE2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</w:r>
      <w:r w:rsidRPr="00227E8E">
        <w:rPr>
          <w:rFonts w:ascii="Times New Roman" w:hAnsi="Times New Roman"/>
          <w:szCs w:val="24"/>
        </w:rPr>
        <w:t xml:space="preserve">............................................... </w:t>
      </w:r>
    </w:p>
    <w:p w:rsidRPr="00227E8E" w:rsidR="00E07A71" w:rsidRDefault="00E07A71" w14:paraId="19459957" w14:textId="77777777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:rsidR="00E07A71" w:rsidP="2D3A0DFE" w:rsidRDefault="007B62C9" w14:paraId="1E184BCA" w14:textId="77777777" w14:noSpellErr="1">
      <w:pPr>
        <w:widowControl w:val="1"/>
        <w:tabs>
          <w:tab w:val="left" w:pos="5386"/>
          <w:tab w:val="left" w:pos="7938"/>
        </w:tabs>
        <w:jc w:val="both"/>
        <w:rPr>
          <w:rFonts w:ascii="Times New Roman" w:hAnsi="Times New Roman"/>
          <w:lang w:val="es-ES"/>
        </w:rPr>
      </w:pPr>
      <w:r w:rsidRPr="2D3A0DFE" w:rsidR="007B62C9">
        <w:rPr>
          <w:rFonts w:ascii="Times New Roman" w:hAnsi="Times New Roman"/>
          <w:lang w:val="es-ES"/>
        </w:rPr>
        <w:t xml:space="preserve">Nombre del </w:t>
      </w:r>
      <w:r w:rsidRPr="2D3A0DFE" w:rsidR="007B62C9">
        <w:rPr>
          <w:rFonts w:ascii="Times New Roman" w:hAnsi="Times New Roman"/>
          <w:lang w:val="es-ES"/>
        </w:rPr>
        <w:t>Firmante:</w:t>
      </w:r>
      <w:r>
        <w:tab/>
      </w:r>
      <w:r w:rsidRPr="2D3A0DFE" w:rsidR="007B62C9">
        <w:rPr>
          <w:rFonts w:ascii="Times New Roman" w:hAnsi="Times New Roman"/>
          <w:lang w:val="es-ES"/>
        </w:rPr>
        <w:t>...............................................</w:t>
      </w:r>
    </w:p>
    <w:sectPr w:rsidR="00E07A71" w:rsidSect="00E07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 w:orient="portrait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B62C9" w:rsidRDefault="007B62C9" w14:paraId="1D92DEFA" w14:textId="77777777">
      <w:r>
        <w:separator/>
      </w:r>
    </w:p>
  </w:endnote>
  <w:endnote w:type="continuationSeparator" w:id="0">
    <w:p w:rsidR="007B62C9" w:rsidRDefault="007B62C9" w14:paraId="5DAE2B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71E52121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4F7E3FE9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47DDBD5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B62C9" w:rsidRDefault="007B62C9" w14:paraId="77B8A062" w14:textId="77777777">
      <w:r>
        <w:separator/>
      </w:r>
    </w:p>
  </w:footnote>
  <w:footnote w:type="continuationSeparator" w:id="0">
    <w:p w:rsidR="007B62C9" w:rsidRDefault="007B62C9" w14:paraId="404B68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396AEDF6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336133C7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07A71" w:rsidRDefault="00E07A71" w14:paraId="3200540C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5A8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2209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62059"/>
    <w:rsid w:val="0077168B"/>
    <w:rsid w:val="007744A5"/>
    <w:rsid w:val="0078692A"/>
    <w:rsid w:val="007A1446"/>
    <w:rsid w:val="007B2FC1"/>
    <w:rsid w:val="007B62C9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168A5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2E76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4E"/>
    <w:rsid w:val="00D83D13"/>
    <w:rsid w:val="00DB102B"/>
    <w:rsid w:val="00DE622A"/>
    <w:rsid w:val="00DF3505"/>
    <w:rsid w:val="00DF5491"/>
    <w:rsid w:val="00E018FB"/>
    <w:rsid w:val="00E07A71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94F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D3A0DFE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00AC"/>
  <w15:docId w15:val="{F958A74C-7BCA-44C9-939A-A0F53EB9C4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0EA"/>
    <w:pPr>
      <w:widowControl w:val="0"/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2Car" w:customStyle="1">
    <w:name w:val="Título 2 Car"/>
    <w:basedOn w:val="Fuentedeprrafopredeter"/>
    <w:link w:val="Ttulo2"/>
    <w:rsid w:val="00F710EA"/>
    <w:rPr>
      <w:rFonts w:ascii="Arial" w:hAnsi="Arial" w:eastAsia="Times New Roman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styleId="TtuloCar" w:customStyle="1">
    <w:name w:val="Título Car"/>
    <w:basedOn w:val="Fuentedeprrafopredeter"/>
    <w:link w:val="Ttulo"/>
    <w:rsid w:val="00F710EA"/>
    <w:rPr>
      <w:rFonts w:ascii="Arial" w:hAnsi="Arial" w:eastAsia="Times New Roman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75469"/>
    <w:rPr>
      <w:rFonts w:ascii="Segoe UI" w:hAnsi="Segoe UI" w:eastAsia="Times New Roman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4C0B0F"/>
    <w:rPr>
      <w:rFonts w:ascii="New York" w:hAnsi="New York" w:eastAsia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C0B0F"/>
    <w:rPr>
      <w:rFonts w:ascii="New York" w:hAnsi="New York" w:eastAsia="Times New Roman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170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95555-5869-4C63-AD4B-07A3F8E9D980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Matias Flores - Compass</cp:lastModifiedBy>
  <cp:revision>3</cp:revision>
  <dcterms:created xsi:type="dcterms:W3CDTF">2025-04-11T19:14:00Z</dcterms:created>
  <dcterms:modified xsi:type="dcterms:W3CDTF">2025-04-23T18:00:54Z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#18105986v1&lt;BYE&gt; - 1.b.1. Poder AOA y AEA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